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C6" w:rsidRDefault="00E179C6" w:rsidP="00E179C6">
      <w:pPr>
        <w:jc w:val="both"/>
      </w:pPr>
    </w:p>
    <w:p w:rsidR="00E179C6" w:rsidRDefault="00E179C6" w:rsidP="00E179C6">
      <w:pPr>
        <w:jc w:val="center"/>
      </w:pPr>
    </w:p>
    <w:p w:rsidR="00E179C6" w:rsidRPr="00E179C6" w:rsidRDefault="00E179C6" w:rsidP="00E179C6">
      <w:pPr>
        <w:jc w:val="center"/>
        <w:rPr>
          <w:b/>
          <w:sz w:val="36"/>
          <w:szCs w:val="36"/>
        </w:rPr>
      </w:pPr>
      <w:r w:rsidRPr="00E179C6">
        <w:rPr>
          <w:b/>
          <w:sz w:val="36"/>
          <w:szCs w:val="36"/>
        </w:rPr>
        <w:t>I PROTAGONISTI</w:t>
      </w:r>
      <w:r w:rsidR="00843435">
        <w:rPr>
          <w:b/>
          <w:sz w:val="36"/>
          <w:szCs w:val="36"/>
        </w:rPr>
        <w:t xml:space="preserve"> DELLE LECTIO MAGISTRALIS</w:t>
      </w:r>
    </w:p>
    <w:p w:rsidR="00E179C6" w:rsidRDefault="00E179C6" w:rsidP="00E179C6">
      <w:pPr>
        <w:jc w:val="both"/>
      </w:pPr>
    </w:p>
    <w:p w:rsidR="00E179C6" w:rsidRDefault="00E179C6" w:rsidP="00E179C6">
      <w:pPr>
        <w:jc w:val="center"/>
      </w:pPr>
    </w:p>
    <w:p w:rsidR="00E179C6" w:rsidRDefault="00E179C6" w:rsidP="00E179C6">
      <w:pPr>
        <w:jc w:val="both"/>
      </w:pPr>
    </w:p>
    <w:p w:rsidR="00E179C6" w:rsidRDefault="00E179C6" w:rsidP="00E179C6">
      <w:pPr>
        <w:spacing w:line="276" w:lineRule="auto"/>
        <w:jc w:val="both"/>
      </w:pPr>
      <w:r w:rsidRPr="00E179C6">
        <w:rPr>
          <w:b/>
        </w:rPr>
        <w:t xml:space="preserve">Pino </w:t>
      </w:r>
      <w:proofErr w:type="spellStart"/>
      <w:r w:rsidRPr="00E179C6">
        <w:rPr>
          <w:b/>
        </w:rPr>
        <w:t>Donghi</w:t>
      </w:r>
      <w:proofErr w:type="spellEnd"/>
      <w:r w:rsidRPr="00682307">
        <w:t xml:space="preserve">, </w:t>
      </w:r>
      <w:r w:rsidR="00063304" w:rsidRPr="00E179C6">
        <w:rPr>
          <w:b/>
        </w:rPr>
        <w:t xml:space="preserve">Piergiorgio </w:t>
      </w:r>
      <w:proofErr w:type="spellStart"/>
      <w:r w:rsidR="00063304" w:rsidRPr="00E179C6">
        <w:rPr>
          <w:b/>
        </w:rPr>
        <w:t>Odifreddi</w:t>
      </w:r>
      <w:proofErr w:type="spellEnd"/>
      <w:r w:rsidR="00063304" w:rsidRPr="00E179C6">
        <w:rPr>
          <w:b/>
        </w:rPr>
        <w:t xml:space="preserve"> </w:t>
      </w:r>
      <w:r w:rsidR="00063304">
        <w:rPr>
          <w:b/>
        </w:rPr>
        <w:t xml:space="preserve">e </w:t>
      </w:r>
      <w:r w:rsidRPr="00E179C6">
        <w:rPr>
          <w:b/>
        </w:rPr>
        <w:t xml:space="preserve">Salvatore </w:t>
      </w:r>
      <w:proofErr w:type="spellStart"/>
      <w:r w:rsidRPr="00E179C6">
        <w:rPr>
          <w:b/>
        </w:rPr>
        <w:t>Iaconesi</w:t>
      </w:r>
      <w:proofErr w:type="spellEnd"/>
      <w:r>
        <w:t>.</w:t>
      </w:r>
      <w:r w:rsidRPr="00682307">
        <w:t xml:space="preserve"> </w:t>
      </w:r>
      <w:r>
        <w:t>T</w:t>
      </w:r>
      <w:r w:rsidRPr="00682307">
        <w:t xml:space="preserve">re grandi protagonisti del nostro tempo </w:t>
      </w:r>
      <w:r w:rsidR="00072D86">
        <w:t>che interpreteranno</w:t>
      </w:r>
      <w:r>
        <w:t xml:space="preserve">, ognuno dal </w:t>
      </w:r>
      <w:r w:rsidR="00072D86">
        <w:t>proprio</w:t>
      </w:r>
      <w:r>
        <w:t xml:space="preserve"> punto di vista,</w:t>
      </w:r>
      <w:r w:rsidRPr="00682307">
        <w:t xml:space="preserve"> il tema conduttore del Festival</w:t>
      </w:r>
      <w:r>
        <w:t>:</w:t>
      </w:r>
      <w:r w:rsidRPr="00682307">
        <w:t xml:space="preserve"> “Vedere il futuro attraverso il presente”.</w:t>
      </w:r>
    </w:p>
    <w:p w:rsidR="00E179C6" w:rsidRDefault="00E179C6" w:rsidP="00E179C6">
      <w:pPr>
        <w:spacing w:line="276" w:lineRule="auto"/>
        <w:jc w:val="both"/>
      </w:pPr>
    </w:p>
    <w:p w:rsidR="00E179C6" w:rsidRDefault="00E179C6" w:rsidP="00E179C6">
      <w:pPr>
        <w:spacing w:line="276" w:lineRule="auto"/>
        <w:jc w:val="both"/>
      </w:pPr>
      <w:r>
        <w:t xml:space="preserve">La prima </w:t>
      </w:r>
      <w:r w:rsidRPr="00E179C6">
        <w:rPr>
          <w:b/>
        </w:rPr>
        <w:t xml:space="preserve">Lectio </w:t>
      </w:r>
      <w:proofErr w:type="spellStart"/>
      <w:r w:rsidRPr="00E179C6">
        <w:rPr>
          <w:b/>
        </w:rPr>
        <w:t>Magistralis</w:t>
      </w:r>
      <w:proofErr w:type="spellEnd"/>
      <w:r>
        <w:t xml:space="preserve"> – giovedì 21 maggio alle 12 - sarà tenuta dal semiologo romano </w:t>
      </w:r>
      <w:r w:rsidRPr="00E179C6">
        <w:rPr>
          <w:b/>
        </w:rPr>
        <w:t xml:space="preserve">Pino </w:t>
      </w:r>
      <w:proofErr w:type="spellStart"/>
      <w:r w:rsidRPr="00E179C6">
        <w:rPr>
          <w:b/>
        </w:rPr>
        <w:t>Donghi</w:t>
      </w:r>
      <w:proofErr w:type="spellEnd"/>
      <w:r>
        <w:t xml:space="preserve"> e avrà come tema “</w:t>
      </w:r>
      <w:r w:rsidRPr="00E179C6">
        <w:rPr>
          <w:b/>
        </w:rPr>
        <w:t>Scienza e comunicazione per la costruzione del futuro</w:t>
      </w:r>
      <w:r>
        <w:t xml:space="preserve">”. Saggista, autore teatrale, editor di festival, ha curato ventitré edizioni di </w:t>
      </w:r>
      <w:proofErr w:type="spellStart"/>
      <w:r>
        <w:t>Spoletoscienza</w:t>
      </w:r>
      <w:proofErr w:type="spellEnd"/>
      <w:r>
        <w:t xml:space="preserve"> al Festival dei Due </w:t>
      </w:r>
      <w:r w:rsidRPr="00D423A6">
        <w:t xml:space="preserve">Mondi </w:t>
      </w:r>
      <w:proofErr w:type="gramStart"/>
      <w:r w:rsidRPr="00D423A6">
        <w:t>di</w:t>
      </w:r>
      <w:proofErr w:type="gramEnd"/>
      <w:r w:rsidRPr="00D423A6">
        <w:t xml:space="preserve"> Spoleto</w:t>
      </w:r>
      <w:r w:rsidR="00063304">
        <w:t xml:space="preserve"> ed ha appena realizzato la prima edizione di Bologna Scienza</w:t>
      </w:r>
      <w:r w:rsidRPr="00D423A6">
        <w:t>. Esperto di divulgazione e politica della scienza</w:t>
      </w:r>
      <w:r w:rsidR="00063304">
        <w:t>,</w:t>
      </w:r>
      <w:r w:rsidRPr="00D423A6">
        <w:t xml:space="preserve"> punterà la sua analisi</w:t>
      </w:r>
      <w:r w:rsidR="00AD09B4">
        <w:t xml:space="preserve"> sulla connessione</w:t>
      </w:r>
      <w:r w:rsidR="00916804">
        <w:t xml:space="preserve"> strettissima</w:t>
      </w:r>
      <w:r w:rsidRPr="00D423A6">
        <w:t xml:space="preserve"> </w:t>
      </w:r>
      <w:r w:rsidR="00AD09B4">
        <w:t xml:space="preserve">e necessaria </w:t>
      </w:r>
      <w:r w:rsidR="00916804">
        <w:t>tra scienza e comunicazione</w:t>
      </w:r>
      <w:r w:rsidRPr="00D423A6">
        <w:t xml:space="preserve"> </w:t>
      </w:r>
      <w:r w:rsidR="00916804">
        <w:t xml:space="preserve">e su come l’una sostenga l’altra nel processo di definizione e condivisione di nuove idee, prospettive e visioni di futuro. </w:t>
      </w:r>
    </w:p>
    <w:p w:rsidR="00E179C6" w:rsidRPr="00D423A6" w:rsidRDefault="00E179C6" w:rsidP="00E179C6">
      <w:pPr>
        <w:spacing w:line="276" w:lineRule="auto"/>
        <w:jc w:val="both"/>
      </w:pPr>
    </w:p>
    <w:p w:rsidR="00E179C6" w:rsidRDefault="00E179C6" w:rsidP="00E179C6">
      <w:pPr>
        <w:spacing w:line="276" w:lineRule="auto"/>
        <w:jc w:val="both"/>
      </w:pPr>
      <w:r w:rsidRPr="00D423A6">
        <w:t>“</w:t>
      </w:r>
      <w:r w:rsidRPr="00E179C6">
        <w:rPr>
          <w:b/>
        </w:rPr>
        <w:t xml:space="preserve">Il terzo paesaggio </w:t>
      </w:r>
      <w:proofErr w:type="spellStart"/>
      <w:r w:rsidRPr="00E179C6">
        <w:rPr>
          <w:b/>
        </w:rPr>
        <w:t>informazionale</w:t>
      </w:r>
      <w:proofErr w:type="spellEnd"/>
      <w:r w:rsidRPr="00E179C6">
        <w:rPr>
          <w:b/>
        </w:rPr>
        <w:t xml:space="preserve">: </w:t>
      </w:r>
      <w:proofErr w:type="spellStart"/>
      <w:r w:rsidRPr="00E179C6">
        <w:rPr>
          <w:b/>
        </w:rPr>
        <w:t>human</w:t>
      </w:r>
      <w:proofErr w:type="spellEnd"/>
      <w:r w:rsidRPr="00E179C6">
        <w:rPr>
          <w:b/>
        </w:rPr>
        <w:t xml:space="preserve"> </w:t>
      </w:r>
      <w:proofErr w:type="spellStart"/>
      <w:r w:rsidRPr="00E179C6">
        <w:rPr>
          <w:b/>
        </w:rPr>
        <w:t>ecosystem</w:t>
      </w:r>
      <w:proofErr w:type="spellEnd"/>
      <w:r w:rsidRPr="00E179C6">
        <w:rPr>
          <w:b/>
        </w:rPr>
        <w:t xml:space="preserve"> e </w:t>
      </w:r>
      <w:proofErr w:type="spellStart"/>
      <w:r w:rsidRPr="00E179C6">
        <w:rPr>
          <w:b/>
        </w:rPr>
        <w:t>ubiquitous</w:t>
      </w:r>
      <w:proofErr w:type="spellEnd"/>
      <w:r w:rsidRPr="00E179C6">
        <w:rPr>
          <w:b/>
        </w:rPr>
        <w:t xml:space="preserve"> </w:t>
      </w:r>
      <w:proofErr w:type="spellStart"/>
      <w:r w:rsidRPr="00E179C6">
        <w:rPr>
          <w:b/>
        </w:rPr>
        <w:t>commons</w:t>
      </w:r>
      <w:proofErr w:type="spellEnd"/>
      <w:r>
        <w:t xml:space="preserve">” è il titolo della seconda </w:t>
      </w:r>
      <w:r w:rsidRPr="008C1083">
        <w:rPr>
          <w:b/>
        </w:rPr>
        <w:t xml:space="preserve">Lectio </w:t>
      </w:r>
      <w:proofErr w:type="spellStart"/>
      <w:r w:rsidRPr="008C1083">
        <w:rPr>
          <w:b/>
        </w:rPr>
        <w:t>Magistralis</w:t>
      </w:r>
      <w:proofErr w:type="spellEnd"/>
      <w:r w:rsidRPr="00D423A6">
        <w:t xml:space="preserve"> </w:t>
      </w:r>
      <w:r>
        <w:t>-</w:t>
      </w:r>
      <w:r w:rsidRPr="00E179C6">
        <w:t xml:space="preserve"> </w:t>
      </w:r>
      <w:r w:rsidRPr="00D423A6">
        <w:t>venerdì 22 maggio alle 11</w:t>
      </w:r>
      <w:r>
        <w:t xml:space="preserve">- </w:t>
      </w:r>
      <w:r w:rsidR="00654663">
        <w:t>che sarà tenuta d</w:t>
      </w:r>
      <w:r>
        <w:t>a</w:t>
      </w:r>
      <w:r w:rsidRPr="00D423A6">
        <w:t xml:space="preserve"> </w:t>
      </w:r>
      <w:r w:rsidRPr="00E179C6">
        <w:rPr>
          <w:b/>
        </w:rPr>
        <w:t xml:space="preserve">Salvatore </w:t>
      </w:r>
      <w:proofErr w:type="spellStart"/>
      <w:r w:rsidRPr="00E179C6">
        <w:rPr>
          <w:b/>
        </w:rPr>
        <w:t>Iaconesi</w:t>
      </w:r>
      <w:proofErr w:type="spellEnd"/>
      <w:r w:rsidRPr="00D423A6">
        <w:t xml:space="preserve">. </w:t>
      </w:r>
      <w:proofErr w:type="gramStart"/>
      <w:r w:rsidRPr="00D423A6">
        <w:t>Designer</w:t>
      </w:r>
      <w:proofErr w:type="gramEnd"/>
      <w:r w:rsidR="00812A45">
        <w:t>, artista, ingegnere robotico e</w:t>
      </w:r>
      <w:r w:rsidRPr="00D423A6">
        <w:t xml:space="preserve"> hacker, </w:t>
      </w:r>
      <w:proofErr w:type="spellStart"/>
      <w:r w:rsidRPr="00E179C6">
        <w:t>Iaconesi</w:t>
      </w:r>
      <w:proofErr w:type="spellEnd"/>
      <w:r w:rsidRPr="00E179C6">
        <w:t xml:space="preserve"> </w:t>
      </w:r>
      <w:r w:rsidR="00812A45">
        <w:t xml:space="preserve">da sempre dimostra </w:t>
      </w:r>
      <w:r w:rsidRPr="00E179C6">
        <w:t xml:space="preserve">come la tecnologia possa </w:t>
      </w:r>
      <w:r w:rsidR="00317DC3">
        <w:t>migliorare</w:t>
      </w:r>
      <w:r w:rsidRPr="00E179C6">
        <w:t xml:space="preserve"> la </w:t>
      </w:r>
      <w:r w:rsidR="00317DC3">
        <w:t>vita dell’uomo, assumendovi</w:t>
      </w:r>
      <w:r w:rsidRPr="00E179C6">
        <w:t xml:space="preserve"> un ruolo decisivo. </w:t>
      </w:r>
      <w:r w:rsidR="0017065D" w:rsidRPr="0017065D">
        <w:t>Le sue opere e performance sono esposte in tutto il mondo.</w:t>
      </w:r>
    </w:p>
    <w:p w:rsidR="00E179C6" w:rsidRPr="00E179C6" w:rsidRDefault="00E179C6" w:rsidP="00E179C6">
      <w:pPr>
        <w:spacing w:line="276" w:lineRule="auto"/>
        <w:jc w:val="both"/>
      </w:pPr>
    </w:p>
    <w:p w:rsidR="00E179C6" w:rsidRDefault="00DA0826" w:rsidP="00E179C6">
      <w:pPr>
        <w:shd w:val="clear" w:color="auto" w:fill="FFFFFF"/>
        <w:spacing w:after="195" w:line="276" w:lineRule="auto"/>
        <w:jc w:val="both"/>
      </w:pPr>
      <w:r>
        <w:t xml:space="preserve">La terza </w:t>
      </w:r>
      <w:r w:rsidRPr="008C1083">
        <w:rPr>
          <w:b/>
        </w:rPr>
        <w:t xml:space="preserve">Lectio </w:t>
      </w:r>
      <w:proofErr w:type="spellStart"/>
      <w:r w:rsidRPr="008C1083">
        <w:rPr>
          <w:b/>
        </w:rPr>
        <w:t>Magistralis</w:t>
      </w:r>
      <w:proofErr w:type="spellEnd"/>
      <w:r>
        <w:t xml:space="preserve"> - </w:t>
      </w:r>
      <w:r w:rsidRPr="00063304">
        <w:t xml:space="preserve">sabato 23 maggio alle </w:t>
      </w:r>
      <w:r w:rsidR="00063304" w:rsidRPr="00063304">
        <w:t>11</w:t>
      </w:r>
      <w:r w:rsidRPr="00063304">
        <w:t>-</w:t>
      </w:r>
      <w:r w:rsidR="00E179C6" w:rsidRPr="00E179C6">
        <w:t xml:space="preserve"> è affidata a </w:t>
      </w:r>
      <w:r w:rsidR="00E179C6" w:rsidRPr="00E179C6">
        <w:rPr>
          <w:b/>
        </w:rPr>
        <w:t xml:space="preserve">Piergiorgio </w:t>
      </w:r>
      <w:proofErr w:type="spellStart"/>
      <w:r w:rsidR="00E179C6" w:rsidRPr="00E179C6">
        <w:rPr>
          <w:b/>
        </w:rPr>
        <w:t>Odifreddi</w:t>
      </w:r>
      <w:proofErr w:type="spellEnd"/>
      <w:r w:rsidR="00E179C6" w:rsidRPr="00E179C6">
        <w:t>, matematico, logico e saggista italiano. I suoi scritti, oltre che di matematica, trattano di divulgazione scientifica, storia della scienza, filosofi</w:t>
      </w:r>
      <w:r w:rsidR="00063304">
        <w:t>a, politica, religione, esegesi e</w:t>
      </w:r>
      <w:r w:rsidR="00E179C6" w:rsidRPr="00E179C6">
        <w:t xml:space="preserve"> filologia. </w:t>
      </w:r>
      <w:r w:rsidR="00FF5F7A" w:rsidRPr="00FF5F7A">
        <w:t xml:space="preserve">Collabora a «la Repubblica» e «Le Scienze», e nel 2011 ha vinto il premio Galileo per la divulgazione scientifica. </w:t>
      </w:r>
      <w:r>
        <w:t xml:space="preserve">Il tema che affronterà è </w:t>
      </w:r>
      <w:r w:rsidRPr="00DA0826">
        <w:t>“</w:t>
      </w:r>
      <w:r w:rsidR="00C0255F">
        <w:rPr>
          <w:b/>
        </w:rPr>
        <w:t>C</w:t>
      </w:r>
      <w:r w:rsidR="00C0255F" w:rsidRPr="00C0255F">
        <w:rPr>
          <w:b/>
        </w:rPr>
        <w:t>ome la matematica guarda al domani</w:t>
      </w:r>
      <w:r w:rsidRPr="00DA0826">
        <w:t>”.</w:t>
      </w:r>
    </w:p>
    <w:p w:rsidR="006E5F27" w:rsidRDefault="006E5F27" w:rsidP="00DA0826">
      <w:pPr>
        <w:shd w:val="clear" w:color="auto" w:fill="FFFFFF"/>
        <w:spacing w:after="195" w:line="276" w:lineRule="auto"/>
      </w:pPr>
    </w:p>
    <w:sectPr w:rsidR="006E5F27" w:rsidSect="006B0F1D">
      <w:headerReference w:type="default" r:id="rId7"/>
      <w:headerReference w:type="first" r:id="rId8"/>
      <w:footerReference w:type="first" r:id="rId9"/>
      <w:pgSz w:w="11900" w:h="16840"/>
      <w:pgMar w:top="1701" w:right="1418" w:bottom="1985" w:left="851" w:header="907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356" w:rsidRDefault="00085356" w:rsidP="003A418D">
      <w:r>
        <w:separator/>
      </w:r>
    </w:p>
  </w:endnote>
  <w:endnote w:type="continuationSeparator" w:id="0">
    <w:p w:rsidR="00085356" w:rsidRDefault="00085356" w:rsidP="003A4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27" w:rsidRDefault="00A23A33">
    <w:pPr>
      <w:pStyle w:val="Pidipagina"/>
    </w:pPr>
    <w:r>
      <w:rPr>
        <w:noProof/>
      </w:rPr>
      <w:drawing>
        <wp:inline distT="0" distB="0" distL="0" distR="0">
          <wp:extent cx="6115050" cy="914400"/>
          <wp:effectExtent l="19050" t="0" r="0" b="0"/>
          <wp:docPr id="3" name="Immagine 3" descr="ci_innovazione-sot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_innovazione-sot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356" w:rsidRDefault="00085356" w:rsidP="003A418D">
      <w:r>
        <w:separator/>
      </w:r>
    </w:p>
  </w:footnote>
  <w:footnote w:type="continuationSeparator" w:id="0">
    <w:p w:rsidR="00085356" w:rsidRDefault="00085356" w:rsidP="003A4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27" w:rsidRDefault="00A23A33">
    <w:pPr>
      <w:pStyle w:val="Intestazione"/>
    </w:pPr>
    <w:r>
      <w:rPr>
        <w:noProof/>
      </w:rPr>
      <w:drawing>
        <wp:inline distT="0" distB="0" distL="0" distR="0">
          <wp:extent cx="6467475" cy="371475"/>
          <wp:effectExtent l="19050" t="0" r="9525" b="0"/>
          <wp:docPr id="1" name="Immagine 1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27" w:rsidRDefault="00A23A33">
    <w:pPr>
      <w:pStyle w:val="Intestazione"/>
    </w:pPr>
    <w:r>
      <w:rPr>
        <w:noProof/>
      </w:rPr>
      <w:drawing>
        <wp:inline distT="0" distB="0" distL="0" distR="0">
          <wp:extent cx="6467475" cy="371475"/>
          <wp:effectExtent l="19050" t="0" r="9525" b="0"/>
          <wp:docPr id="2" name="Immagine 2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0F1D" w:rsidRDefault="006B0F1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418D"/>
    <w:rsid w:val="00063304"/>
    <w:rsid w:val="00072D86"/>
    <w:rsid w:val="00085356"/>
    <w:rsid w:val="00114CCC"/>
    <w:rsid w:val="0017065D"/>
    <w:rsid w:val="001C64ED"/>
    <w:rsid w:val="00212510"/>
    <w:rsid w:val="00267C9D"/>
    <w:rsid w:val="00317DC3"/>
    <w:rsid w:val="003A418D"/>
    <w:rsid w:val="003B0E0A"/>
    <w:rsid w:val="004012B1"/>
    <w:rsid w:val="00401881"/>
    <w:rsid w:val="00484FD3"/>
    <w:rsid w:val="00506DBB"/>
    <w:rsid w:val="00536BD4"/>
    <w:rsid w:val="00570F56"/>
    <w:rsid w:val="005D6D62"/>
    <w:rsid w:val="00654663"/>
    <w:rsid w:val="0069541D"/>
    <w:rsid w:val="006B0F1D"/>
    <w:rsid w:val="006E5F27"/>
    <w:rsid w:val="00746BC2"/>
    <w:rsid w:val="00805B13"/>
    <w:rsid w:val="00812A45"/>
    <w:rsid w:val="00843435"/>
    <w:rsid w:val="00852D7D"/>
    <w:rsid w:val="008C1083"/>
    <w:rsid w:val="00916804"/>
    <w:rsid w:val="009B0635"/>
    <w:rsid w:val="00A23A33"/>
    <w:rsid w:val="00AD09B4"/>
    <w:rsid w:val="00B951EC"/>
    <w:rsid w:val="00BA0F2A"/>
    <w:rsid w:val="00BA22D0"/>
    <w:rsid w:val="00C0255F"/>
    <w:rsid w:val="00C354F6"/>
    <w:rsid w:val="00C36AC3"/>
    <w:rsid w:val="00CC1CD7"/>
    <w:rsid w:val="00D9624B"/>
    <w:rsid w:val="00DA0826"/>
    <w:rsid w:val="00E179C6"/>
    <w:rsid w:val="00E32C9C"/>
    <w:rsid w:val="00E34FD4"/>
    <w:rsid w:val="00E770A0"/>
    <w:rsid w:val="00ED1C97"/>
    <w:rsid w:val="00FA1DA1"/>
    <w:rsid w:val="00FF5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D6D6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418D"/>
  </w:style>
  <w:style w:type="paragraph" w:styleId="Pidipagina">
    <w:name w:val="footer"/>
    <w:basedOn w:val="Normale"/>
    <w:link w:val="Pidipagina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1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8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A418D"/>
    <w:rPr>
      <w:rFonts w:ascii="Lucida Grande" w:hAnsi="Lucida Grande"/>
      <w:sz w:val="18"/>
      <w:szCs w:val="18"/>
    </w:rPr>
  </w:style>
  <w:style w:type="character" w:styleId="Collegamentoipertestuale">
    <w:name w:val="Hyperlink"/>
    <w:uiPriority w:val="99"/>
    <w:unhideWhenUsed/>
    <w:rsid w:val="003B0E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D6D62"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A418D"/>
  </w:style>
  <w:style w:type="paragraph" w:styleId="Pidipagina">
    <w:name w:val="footer"/>
    <w:basedOn w:val="Normale"/>
    <w:link w:val="Pidipagina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A41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8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A418D"/>
    <w:rPr>
      <w:rFonts w:ascii="Lucida Grande" w:hAnsi="Lucida Grande"/>
      <w:sz w:val="18"/>
      <w:szCs w:val="18"/>
    </w:rPr>
  </w:style>
  <w:style w:type="character" w:styleId="Collegamentoipertestuale">
    <w:name w:val="Hyperlink"/>
    <w:uiPriority w:val="99"/>
    <w:unhideWhenUsed/>
    <w:rsid w:val="003B0E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058D8C-1FA8-466E-8DC3-DB4298337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Links>
    <vt:vector size="6" baseType="variant"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http://www.arti.puglia.it/fdi2015/call-for-exhibit.php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</dc:creator>
  <cp:lastModifiedBy>tondi</cp:lastModifiedBy>
  <cp:revision>13</cp:revision>
  <dcterms:created xsi:type="dcterms:W3CDTF">2015-05-08T16:38:00Z</dcterms:created>
  <dcterms:modified xsi:type="dcterms:W3CDTF">2015-05-19T08:30:00Z</dcterms:modified>
</cp:coreProperties>
</file>