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9C6" w:rsidRDefault="00E179C6" w:rsidP="00E179C6">
      <w:pPr>
        <w:jc w:val="both"/>
      </w:pPr>
    </w:p>
    <w:p w:rsidR="00E179C6" w:rsidRDefault="00E179C6" w:rsidP="00E179C6">
      <w:pPr>
        <w:jc w:val="center"/>
      </w:pPr>
    </w:p>
    <w:p w:rsidR="00E179C6" w:rsidRPr="00E179C6" w:rsidRDefault="004F5A04" w:rsidP="00E179C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MOSTRE E INSTALLAZIONI INTERATTIVE</w:t>
      </w:r>
    </w:p>
    <w:p w:rsidR="00E179C6" w:rsidRDefault="00E179C6" w:rsidP="00E179C6">
      <w:pPr>
        <w:jc w:val="both"/>
      </w:pPr>
    </w:p>
    <w:p w:rsidR="00E179C6" w:rsidRDefault="00E179C6" w:rsidP="00E179C6">
      <w:pPr>
        <w:jc w:val="center"/>
      </w:pPr>
    </w:p>
    <w:p w:rsidR="00EE490B" w:rsidRDefault="004F5A04" w:rsidP="004F5A04">
      <w:pPr>
        <w:spacing w:line="276" w:lineRule="auto"/>
        <w:jc w:val="both"/>
      </w:pPr>
      <w:proofErr w:type="gramStart"/>
      <w:r w:rsidRPr="004F5A04">
        <w:t>Consultare la vita digitale</w:t>
      </w:r>
      <w:r w:rsidR="004D2207">
        <w:t xml:space="preserve"> della città</w:t>
      </w:r>
      <w:r w:rsidRPr="004F5A04">
        <w:t xml:space="preserve">, conoscere emozioni, tempi, spazi e relazioni, tutto in </w:t>
      </w:r>
      <w:proofErr w:type="spellStart"/>
      <w:r w:rsidRPr="004F5A04">
        <w:t>real</w:t>
      </w:r>
      <w:proofErr w:type="spellEnd"/>
      <w:r w:rsidRPr="004F5A04">
        <w:t xml:space="preserve"> </w:t>
      </w:r>
      <w:proofErr w:type="spellStart"/>
      <w:r w:rsidRPr="004F5A04">
        <w:t>time</w:t>
      </w:r>
      <w:proofErr w:type="spellEnd"/>
      <w:proofErr w:type="gramEnd"/>
      <w:r w:rsidRPr="004F5A04">
        <w:t xml:space="preserve">. </w:t>
      </w:r>
      <w:r w:rsidR="00EE490B">
        <w:t xml:space="preserve">E ancora: </w:t>
      </w:r>
      <w:r w:rsidR="00EE490B" w:rsidRPr="004F5A04">
        <w:t xml:space="preserve">storie </w:t>
      </w:r>
      <w:proofErr w:type="gramStart"/>
      <w:r w:rsidR="00EE490B" w:rsidRPr="004F5A04">
        <w:t xml:space="preserve">di </w:t>
      </w:r>
      <w:proofErr w:type="gramEnd"/>
      <w:r w:rsidR="00EE490B" w:rsidRPr="004F5A04">
        <w:t>innovazione, utili non solo a chi le crea ma anche a chi ne viene a conoscenza.</w:t>
      </w:r>
      <w:r w:rsidR="00EE490B">
        <w:t xml:space="preserve"> </w:t>
      </w:r>
      <w:r w:rsidR="00EE490B" w:rsidRPr="00EE490B">
        <w:t>“</w:t>
      </w:r>
      <w:proofErr w:type="spellStart"/>
      <w:r w:rsidR="00EE490B" w:rsidRPr="00EE490B">
        <w:rPr>
          <w:b/>
        </w:rPr>
        <w:t>Human</w:t>
      </w:r>
      <w:proofErr w:type="spellEnd"/>
      <w:r w:rsidR="00EE490B" w:rsidRPr="00EE490B">
        <w:rPr>
          <w:b/>
        </w:rPr>
        <w:t xml:space="preserve"> </w:t>
      </w:r>
      <w:proofErr w:type="spellStart"/>
      <w:r w:rsidR="00EE490B" w:rsidRPr="00EE490B">
        <w:rPr>
          <w:b/>
        </w:rPr>
        <w:t>Ecosystem</w:t>
      </w:r>
      <w:proofErr w:type="spellEnd"/>
      <w:r w:rsidR="00EE490B" w:rsidRPr="00EE490B">
        <w:rPr>
          <w:b/>
        </w:rPr>
        <w:t xml:space="preserve"> Bari</w:t>
      </w:r>
      <w:r w:rsidR="00EE490B" w:rsidRPr="00EE490B">
        <w:t>”</w:t>
      </w:r>
      <w:r w:rsidR="00EE490B" w:rsidRPr="00EE490B">
        <w:rPr>
          <w:b/>
        </w:rPr>
        <w:t xml:space="preserve"> </w:t>
      </w:r>
      <w:r w:rsidR="00EE490B" w:rsidRPr="004D2207">
        <w:t>e</w:t>
      </w:r>
      <w:r w:rsidR="00EE490B" w:rsidRPr="00EE490B">
        <w:rPr>
          <w:b/>
        </w:rPr>
        <w:t xml:space="preserve"> </w:t>
      </w:r>
      <w:r w:rsidR="00EE490B" w:rsidRPr="00EE490B">
        <w:t>“</w:t>
      </w:r>
      <w:r w:rsidR="00EE490B" w:rsidRPr="00EE490B">
        <w:rPr>
          <w:b/>
        </w:rPr>
        <w:t>Sentinelle di Innovazione</w:t>
      </w:r>
      <w:r w:rsidR="00EE490B" w:rsidRPr="00EE490B">
        <w:t>”</w:t>
      </w:r>
      <w:r w:rsidR="00EE490B">
        <w:rPr>
          <w:b/>
        </w:rPr>
        <w:t xml:space="preserve"> </w:t>
      </w:r>
      <w:r w:rsidR="00EE490B" w:rsidRPr="00EE490B">
        <w:t xml:space="preserve">sono </w:t>
      </w:r>
      <w:r w:rsidR="00770396">
        <w:t>rispettivamente un’installazione interattiva</w:t>
      </w:r>
      <w:r w:rsidR="00770396" w:rsidRPr="00EE490B">
        <w:t xml:space="preserve"> </w:t>
      </w:r>
      <w:r w:rsidR="00770396">
        <w:t>e una mostra</w:t>
      </w:r>
      <w:r w:rsidR="00EE490B" w:rsidRPr="00EE490B">
        <w:t xml:space="preserve"> della quarta edizione del Festival dell’Innovazione</w:t>
      </w:r>
      <w:r w:rsidR="009F4A19">
        <w:t>, entrambe in programma tutti i giorni della manifestazione al Teatro Margherita dalle 09.00 alle 23.00.</w:t>
      </w:r>
    </w:p>
    <w:p w:rsidR="00EE490B" w:rsidRDefault="00EE490B" w:rsidP="004F5A04">
      <w:pPr>
        <w:spacing w:line="276" w:lineRule="auto"/>
        <w:jc w:val="both"/>
      </w:pPr>
    </w:p>
    <w:p w:rsidR="004F5A04" w:rsidRDefault="004F5A04" w:rsidP="004F5A04">
      <w:pPr>
        <w:spacing w:line="276" w:lineRule="auto"/>
        <w:jc w:val="both"/>
      </w:pPr>
      <w:proofErr w:type="spellStart"/>
      <w:r w:rsidRPr="00EE490B">
        <w:rPr>
          <w:b/>
        </w:rPr>
        <w:t>Human</w:t>
      </w:r>
      <w:proofErr w:type="spellEnd"/>
      <w:r w:rsidRPr="00EE490B">
        <w:rPr>
          <w:b/>
        </w:rPr>
        <w:t xml:space="preserve"> </w:t>
      </w:r>
      <w:proofErr w:type="spellStart"/>
      <w:r w:rsidRPr="00EE490B">
        <w:rPr>
          <w:b/>
        </w:rPr>
        <w:t>Ecosystem</w:t>
      </w:r>
      <w:proofErr w:type="spellEnd"/>
      <w:r w:rsidRPr="00EE490B">
        <w:rPr>
          <w:b/>
        </w:rPr>
        <w:t xml:space="preserve"> Bari</w:t>
      </w:r>
      <w:r w:rsidRPr="004F5A04">
        <w:t xml:space="preserve"> è</w:t>
      </w:r>
      <w:r w:rsidR="00EE490B" w:rsidRPr="00EE490B">
        <w:t xml:space="preserve"> </w:t>
      </w:r>
      <w:r w:rsidR="008D0613">
        <w:t>un’</w:t>
      </w:r>
      <w:r w:rsidR="008D0613" w:rsidRPr="004F5A04">
        <w:t>installazione interattiva che consente di esplorare la vita di Bari in tempo reale, visualizzando sotto forma di mappe e grafi</w:t>
      </w:r>
      <w:r w:rsidR="008D0613">
        <w:t>ci sociali</w:t>
      </w:r>
      <w:r w:rsidR="008D0613" w:rsidRPr="004F5A04">
        <w:t xml:space="preserve"> le conversazioni digitali dei cittadini. </w:t>
      </w:r>
      <w:r w:rsidR="00770396">
        <w:t>A</w:t>
      </w:r>
      <w:r w:rsidR="00EE490B" w:rsidRPr="00EE490B">
        <w:t xml:space="preserve">ttraverso quello che i cittadini esprimono </w:t>
      </w:r>
      <w:proofErr w:type="gramStart"/>
      <w:r w:rsidR="00EE490B" w:rsidRPr="00EE490B">
        <w:t>sui social network</w:t>
      </w:r>
      <w:proofErr w:type="gramEnd"/>
      <w:r w:rsidR="00EE490B" w:rsidRPr="00EE490B">
        <w:t xml:space="preserve">, </w:t>
      </w:r>
      <w:r w:rsidR="008D0613">
        <w:t xml:space="preserve">si può </w:t>
      </w:r>
      <w:r w:rsidR="00EE490B" w:rsidRPr="00EE490B">
        <w:t xml:space="preserve">conoscere </w:t>
      </w:r>
      <w:r w:rsidR="00EE490B">
        <w:t xml:space="preserve">cosa pensa </w:t>
      </w:r>
      <w:r w:rsidR="00EE490B" w:rsidRPr="00EE490B">
        <w:t>l’Ecosistema Urbano</w:t>
      </w:r>
      <w:r w:rsidR="00770396">
        <w:t xml:space="preserve"> </w:t>
      </w:r>
      <w:r w:rsidR="008D0613">
        <w:t>di temi e trend specifici</w:t>
      </w:r>
      <w:r w:rsidR="00EE490B" w:rsidRPr="00EE490B">
        <w:t xml:space="preserve">. </w:t>
      </w:r>
      <w:r w:rsidRPr="004F5A04">
        <w:t xml:space="preserve">Le interazioni su </w:t>
      </w:r>
      <w:proofErr w:type="spellStart"/>
      <w:r w:rsidRPr="004F5A04">
        <w:t>Facebook</w:t>
      </w:r>
      <w:proofErr w:type="spellEnd"/>
      <w:r w:rsidRPr="004F5A04">
        <w:t xml:space="preserve">, </w:t>
      </w:r>
      <w:proofErr w:type="spellStart"/>
      <w:r w:rsidRPr="004F5A04">
        <w:t>Twitter</w:t>
      </w:r>
      <w:proofErr w:type="spellEnd"/>
      <w:r w:rsidRPr="004F5A04">
        <w:t xml:space="preserve">, </w:t>
      </w:r>
      <w:proofErr w:type="spellStart"/>
      <w:r w:rsidRPr="004F5A04">
        <w:t>Instagram</w:t>
      </w:r>
      <w:proofErr w:type="spellEnd"/>
      <w:r w:rsidR="008D0613">
        <w:t xml:space="preserve">, </w:t>
      </w:r>
      <w:proofErr w:type="spellStart"/>
      <w:r w:rsidR="008D0613">
        <w:t>Foursquare</w:t>
      </w:r>
      <w:proofErr w:type="spellEnd"/>
      <w:r w:rsidR="008D0613">
        <w:t xml:space="preserve">, </w:t>
      </w:r>
      <w:proofErr w:type="gramStart"/>
      <w:r w:rsidR="008D0613">
        <w:t>vengono</w:t>
      </w:r>
      <w:proofErr w:type="gramEnd"/>
      <w:r w:rsidR="008D0613">
        <w:t xml:space="preserve"> catturate e</w:t>
      </w:r>
      <w:r w:rsidRPr="004F5A04">
        <w:t xml:space="preserve"> analizzate secondo tecniche e tecnologie di Natural Language Process</w:t>
      </w:r>
      <w:r w:rsidR="00AE1E38">
        <w:t xml:space="preserve">ing (in 29 lingue), creando </w:t>
      </w:r>
      <w:r w:rsidRPr="004F5A04">
        <w:t xml:space="preserve"> </w:t>
      </w:r>
      <w:r w:rsidR="00AE1E38">
        <w:t xml:space="preserve">un </w:t>
      </w:r>
      <w:r w:rsidR="00EE490B" w:rsidRPr="004F5A04">
        <w:t>“Museo in Tempo Reale della Città”.</w:t>
      </w:r>
    </w:p>
    <w:p w:rsidR="00EE490B" w:rsidRPr="004F5A04" w:rsidRDefault="00EE490B" w:rsidP="004F5A04">
      <w:pPr>
        <w:spacing w:line="276" w:lineRule="auto"/>
        <w:jc w:val="both"/>
      </w:pPr>
    </w:p>
    <w:p w:rsidR="004F5A04" w:rsidRPr="00AE1E38" w:rsidRDefault="004F5A04" w:rsidP="004F5A04">
      <w:pPr>
        <w:spacing w:line="276" w:lineRule="auto"/>
        <w:jc w:val="both"/>
      </w:pPr>
      <w:proofErr w:type="spellStart"/>
      <w:r w:rsidRPr="00AE1E38">
        <w:t>Human</w:t>
      </w:r>
      <w:proofErr w:type="spellEnd"/>
      <w:r w:rsidRPr="00AE1E38">
        <w:t xml:space="preserve"> </w:t>
      </w:r>
      <w:proofErr w:type="spellStart"/>
      <w:r w:rsidRPr="00AE1E38">
        <w:t>Ecosystems</w:t>
      </w:r>
      <w:proofErr w:type="spellEnd"/>
      <w:r w:rsidRPr="00AE1E38">
        <w:t xml:space="preserve"> è un progetto di Salva</w:t>
      </w:r>
      <w:r w:rsidR="004D2207" w:rsidRPr="00AE1E38">
        <w:t xml:space="preserve">tore </w:t>
      </w:r>
      <w:proofErr w:type="spellStart"/>
      <w:r w:rsidR="004D2207" w:rsidRPr="00AE1E38">
        <w:t>Iaconesi</w:t>
      </w:r>
      <w:proofErr w:type="spellEnd"/>
      <w:r w:rsidR="004D2207" w:rsidRPr="00AE1E38">
        <w:t xml:space="preserve"> e Oriana Persico </w:t>
      </w:r>
      <w:r w:rsidRPr="00AE1E38">
        <w:t xml:space="preserve">a base cittadina </w:t>
      </w:r>
      <w:r w:rsidR="008D0613" w:rsidRPr="00AE1E38">
        <w:t>avviato</w:t>
      </w:r>
      <w:r w:rsidRPr="00AE1E38">
        <w:t xml:space="preserve"> a Roma nel 2013, </w:t>
      </w:r>
      <w:proofErr w:type="gramStart"/>
      <w:r w:rsidRPr="00AE1E38">
        <w:t>attualmente</w:t>
      </w:r>
      <w:proofErr w:type="gramEnd"/>
      <w:r w:rsidRPr="00AE1E38">
        <w:t xml:space="preserve"> in corso di sperimentazione in diverse città del mondo, dagli Stati Uniti alla Svezia. </w:t>
      </w:r>
      <w:proofErr w:type="spellStart"/>
      <w:r w:rsidRPr="00AE1E38">
        <w:t>Iaconesi</w:t>
      </w:r>
      <w:proofErr w:type="spellEnd"/>
      <w:r w:rsidRPr="00AE1E38">
        <w:t xml:space="preserve"> e Persico spaziano fra arte, ricerca, </w:t>
      </w:r>
      <w:proofErr w:type="spellStart"/>
      <w:r w:rsidRPr="00AE1E38">
        <w:t>interaction</w:t>
      </w:r>
      <w:proofErr w:type="spellEnd"/>
      <w:r w:rsidRPr="00AE1E38">
        <w:t xml:space="preserve"> design e comunicazione. Lavorano insieme dal 2006 e hanno </w:t>
      </w:r>
      <w:proofErr w:type="gramStart"/>
      <w:r w:rsidRPr="00AE1E38">
        <w:t>dato vita</w:t>
      </w:r>
      <w:proofErr w:type="gramEnd"/>
      <w:r w:rsidRPr="00AE1E38">
        <w:t xml:space="preserve"> a opere e performance di interesse globale.</w:t>
      </w:r>
      <w:r w:rsidR="00EE490B" w:rsidRPr="00AE1E38">
        <w:t xml:space="preserve"> </w:t>
      </w:r>
    </w:p>
    <w:p w:rsidR="004F5A04" w:rsidRPr="004F5A04" w:rsidRDefault="004F5A04" w:rsidP="004F5A04">
      <w:pPr>
        <w:spacing w:line="276" w:lineRule="auto"/>
        <w:jc w:val="both"/>
      </w:pPr>
    </w:p>
    <w:p w:rsidR="00C9600A" w:rsidRDefault="00AE1E38" w:rsidP="004F5A04">
      <w:pPr>
        <w:spacing w:line="276" w:lineRule="auto"/>
        <w:jc w:val="both"/>
      </w:pPr>
      <w:r>
        <w:t>Parte dal Festival dell’Innovazione la nuova edizione del progetto narrativo</w:t>
      </w:r>
      <w:r w:rsidRPr="004F5A04">
        <w:t xml:space="preserve"> “</w:t>
      </w:r>
      <w:r w:rsidRPr="00EE490B">
        <w:rPr>
          <w:b/>
        </w:rPr>
        <w:t>Sentinelle di Innovazione</w:t>
      </w:r>
      <w:r>
        <w:t>”, che permette di</w:t>
      </w:r>
      <w:r w:rsidRPr="004F5A04">
        <w:t xml:space="preserve"> conoscere </w:t>
      </w:r>
      <w:r>
        <w:t>le</w:t>
      </w:r>
      <w:r w:rsidRPr="004F5A04">
        <w:t xml:space="preserve"> storie </w:t>
      </w:r>
      <w:proofErr w:type="gramStart"/>
      <w:r w:rsidRPr="004F5A04">
        <w:t xml:space="preserve">di </w:t>
      </w:r>
      <w:proofErr w:type="gramEnd"/>
      <w:r w:rsidRPr="004F5A04">
        <w:t>innovazione sul lavoro in Puglia</w:t>
      </w:r>
      <w:r>
        <w:t xml:space="preserve"> attraverso uno </w:t>
      </w:r>
      <w:proofErr w:type="spellStart"/>
      <w:r>
        <w:t>storytelling</w:t>
      </w:r>
      <w:proofErr w:type="spellEnd"/>
      <w:r>
        <w:t xml:space="preserve"> partecipato</w:t>
      </w:r>
      <w:r w:rsidR="00C9600A">
        <w:t>.</w:t>
      </w:r>
    </w:p>
    <w:p w:rsidR="006E5F27" w:rsidRPr="00B84040" w:rsidRDefault="00C9600A" w:rsidP="004F5A04">
      <w:pPr>
        <w:spacing w:line="276" w:lineRule="auto"/>
        <w:jc w:val="both"/>
      </w:pPr>
      <w:r>
        <w:t>S</w:t>
      </w:r>
      <w:r w:rsidR="004F5A04" w:rsidRPr="004F5A04">
        <w:t xml:space="preserve">e non </w:t>
      </w:r>
      <w:proofErr w:type="gramStart"/>
      <w:r w:rsidR="004F5A04" w:rsidRPr="004F5A04">
        <w:t>venissero</w:t>
      </w:r>
      <w:proofErr w:type="gramEnd"/>
      <w:r w:rsidR="004F5A04" w:rsidRPr="004F5A04">
        <w:t xml:space="preserve"> raccontate, resterebbero ignote ai più, eppure si tratta </w:t>
      </w:r>
      <w:r w:rsidRPr="004F5A04">
        <w:t>delle piccole grandi storie di innovazione nel lavoro in Puglia</w:t>
      </w:r>
      <w:r>
        <w:t xml:space="preserve">, </w:t>
      </w:r>
      <w:r w:rsidR="004F5A04" w:rsidRPr="004F5A04">
        <w:t>storie importanti che rischiano di rimanere nel chiuso di una bottega artigiana</w:t>
      </w:r>
      <w:r w:rsidR="004D2207">
        <w:t>,</w:t>
      </w:r>
      <w:r w:rsidR="004F5A04" w:rsidRPr="004F5A04">
        <w:t xml:space="preserve"> di un’azienda o di un laboratorio di ricerca. </w:t>
      </w:r>
      <w:r w:rsidR="008D0613">
        <w:t>Fotografi, scrittori e</w:t>
      </w:r>
      <w:r w:rsidR="004F5A04" w:rsidRPr="004F5A04">
        <w:t xml:space="preserve"> </w:t>
      </w:r>
      <w:proofErr w:type="spellStart"/>
      <w:r w:rsidR="004F5A04" w:rsidRPr="004F5A04">
        <w:t>videomaker</w:t>
      </w:r>
      <w:proofErr w:type="spellEnd"/>
      <w:r w:rsidR="004F5A04" w:rsidRPr="004F5A04">
        <w:t xml:space="preserve"> pugliesi </w:t>
      </w:r>
      <w:r>
        <w:t xml:space="preserve">se ne </w:t>
      </w:r>
      <w:r w:rsidR="004F5A04" w:rsidRPr="004F5A04">
        <w:t xml:space="preserve">sono </w:t>
      </w:r>
      <w:r>
        <w:t xml:space="preserve">resi </w:t>
      </w:r>
      <w:r w:rsidR="004F5A04" w:rsidRPr="004F5A04">
        <w:t>testimoni</w:t>
      </w:r>
      <w:r>
        <w:t>,</w:t>
      </w:r>
      <w:r w:rsidR="004F5A04" w:rsidRPr="004F5A04">
        <w:t xml:space="preserve"> </w:t>
      </w:r>
      <w:r w:rsidR="00296EB8">
        <w:t>narrandole</w:t>
      </w:r>
      <w:r w:rsidR="00296EB8" w:rsidRPr="00296EB8">
        <w:t xml:space="preserve"> </w:t>
      </w:r>
      <w:r w:rsidR="00296EB8">
        <w:t>a</w:t>
      </w:r>
      <w:r w:rsidR="00296EB8" w:rsidRPr="004F5A04">
        <w:t>ttraverso fot</w:t>
      </w:r>
      <w:r w:rsidR="00296EB8">
        <w:t>ografie, racconti brevi e video</w:t>
      </w:r>
      <w:r w:rsidR="004F5A04" w:rsidRPr="004F5A04">
        <w:t xml:space="preserve">. </w:t>
      </w:r>
    </w:p>
    <w:sectPr w:rsidR="006E5F27" w:rsidRPr="00B84040" w:rsidSect="006B0F1D">
      <w:headerReference w:type="default" r:id="rId7"/>
      <w:headerReference w:type="first" r:id="rId8"/>
      <w:footerReference w:type="first" r:id="rId9"/>
      <w:pgSz w:w="11900" w:h="16840"/>
      <w:pgMar w:top="1701" w:right="1418" w:bottom="1985" w:left="851" w:header="907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D11" w:rsidRDefault="00C71D11" w:rsidP="003A418D">
      <w:r>
        <w:separator/>
      </w:r>
    </w:p>
  </w:endnote>
  <w:endnote w:type="continuationSeparator" w:id="0">
    <w:p w:rsidR="00C71D11" w:rsidRDefault="00C71D11" w:rsidP="003A4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F27" w:rsidRDefault="00A23A33">
    <w:pPr>
      <w:pStyle w:val="Pidipagina"/>
    </w:pPr>
    <w:r>
      <w:rPr>
        <w:noProof/>
      </w:rPr>
      <w:drawing>
        <wp:inline distT="0" distB="0" distL="0" distR="0">
          <wp:extent cx="6115050" cy="914400"/>
          <wp:effectExtent l="19050" t="0" r="0" b="0"/>
          <wp:docPr id="3" name="Immagine 3" descr="ci_innovazione-sot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_innovazione-sot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D11" w:rsidRDefault="00C71D11" w:rsidP="003A418D">
      <w:r>
        <w:separator/>
      </w:r>
    </w:p>
  </w:footnote>
  <w:footnote w:type="continuationSeparator" w:id="0">
    <w:p w:rsidR="00C71D11" w:rsidRDefault="00C71D11" w:rsidP="003A41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F27" w:rsidRDefault="00A23A33">
    <w:pPr>
      <w:pStyle w:val="Intestazione"/>
    </w:pPr>
    <w:r>
      <w:rPr>
        <w:noProof/>
      </w:rPr>
      <w:drawing>
        <wp:inline distT="0" distB="0" distL="0" distR="0">
          <wp:extent cx="6467475" cy="371475"/>
          <wp:effectExtent l="19050" t="0" r="9525" b="0"/>
          <wp:docPr id="1" name="Immagine 1" descr="ci_innovazione-sop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_innovazione-sopr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F27" w:rsidRDefault="00A23A33">
    <w:pPr>
      <w:pStyle w:val="Intestazione"/>
    </w:pPr>
    <w:r>
      <w:rPr>
        <w:noProof/>
      </w:rPr>
      <w:drawing>
        <wp:inline distT="0" distB="0" distL="0" distR="0">
          <wp:extent cx="6467475" cy="371475"/>
          <wp:effectExtent l="19050" t="0" r="9525" b="0"/>
          <wp:docPr id="2" name="Immagine 2" descr="ci_innovazione-sop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_innovazione-sopr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B0F1D" w:rsidRDefault="006B0F1D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A418D"/>
    <w:rsid w:val="00114CCC"/>
    <w:rsid w:val="00212510"/>
    <w:rsid w:val="002939FF"/>
    <w:rsid w:val="00296EB8"/>
    <w:rsid w:val="002B20C0"/>
    <w:rsid w:val="003A418D"/>
    <w:rsid w:val="003B0E0A"/>
    <w:rsid w:val="004012B1"/>
    <w:rsid w:val="00484FD3"/>
    <w:rsid w:val="004D2207"/>
    <w:rsid w:val="004F5A04"/>
    <w:rsid w:val="00506D75"/>
    <w:rsid w:val="00506DBB"/>
    <w:rsid w:val="00536BD4"/>
    <w:rsid w:val="00570F56"/>
    <w:rsid w:val="005D6D62"/>
    <w:rsid w:val="006044E9"/>
    <w:rsid w:val="0069541D"/>
    <w:rsid w:val="006B0F1D"/>
    <w:rsid w:val="006B27AD"/>
    <w:rsid w:val="006E5F27"/>
    <w:rsid w:val="00731C45"/>
    <w:rsid w:val="00746BC2"/>
    <w:rsid w:val="00770396"/>
    <w:rsid w:val="00805B13"/>
    <w:rsid w:val="00852D7D"/>
    <w:rsid w:val="008973C8"/>
    <w:rsid w:val="008C1083"/>
    <w:rsid w:val="008D0613"/>
    <w:rsid w:val="008D4335"/>
    <w:rsid w:val="009B0635"/>
    <w:rsid w:val="009C5937"/>
    <w:rsid w:val="009F4A19"/>
    <w:rsid w:val="00A23A33"/>
    <w:rsid w:val="00AE1E38"/>
    <w:rsid w:val="00B84040"/>
    <w:rsid w:val="00B951EC"/>
    <w:rsid w:val="00BA0F2A"/>
    <w:rsid w:val="00BA22D0"/>
    <w:rsid w:val="00BD1331"/>
    <w:rsid w:val="00C354F6"/>
    <w:rsid w:val="00C36AC3"/>
    <w:rsid w:val="00C7026D"/>
    <w:rsid w:val="00C71D11"/>
    <w:rsid w:val="00C9600A"/>
    <w:rsid w:val="00CC1CD7"/>
    <w:rsid w:val="00D56861"/>
    <w:rsid w:val="00D9624B"/>
    <w:rsid w:val="00D9686E"/>
    <w:rsid w:val="00DA0826"/>
    <w:rsid w:val="00DB5658"/>
    <w:rsid w:val="00E179C6"/>
    <w:rsid w:val="00E32C9C"/>
    <w:rsid w:val="00E34FD4"/>
    <w:rsid w:val="00E770A0"/>
    <w:rsid w:val="00EB09F9"/>
    <w:rsid w:val="00EC16EB"/>
    <w:rsid w:val="00ED1C97"/>
    <w:rsid w:val="00EE490B"/>
    <w:rsid w:val="00FA1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5D6D6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A41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418D"/>
  </w:style>
  <w:style w:type="paragraph" w:styleId="Pidipagina">
    <w:name w:val="footer"/>
    <w:basedOn w:val="Normale"/>
    <w:link w:val="PidipaginaCarattere"/>
    <w:uiPriority w:val="99"/>
    <w:unhideWhenUsed/>
    <w:rsid w:val="003A41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418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418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3A418D"/>
    <w:rPr>
      <w:rFonts w:ascii="Lucida Grande" w:hAnsi="Lucida Grande"/>
      <w:sz w:val="18"/>
      <w:szCs w:val="18"/>
    </w:rPr>
  </w:style>
  <w:style w:type="character" w:styleId="Collegamentoipertestuale">
    <w:name w:val="Hyperlink"/>
    <w:uiPriority w:val="99"/>
    <w:unhideWhenUsed/>
    <w:rsid w:val="003B0E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0237A3-725E-41A6-BF06-256C08444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Links>
    <vt:vector size="6" baseType="variant">
      <vt:variant>
        <vt:i4>6553659</vt:i4>
      </vt:variant>
      <vt:variant>
        <vt:i4>0</vt:i4>
      </vt:variant>
      <vt:variant>
        <vt:i4>0</vt:i4>
      </vt:variant>
      <vt:variant>
        <vt:i4>5</vt:i4>
      </vt:variant>
      <vt:variant>
        <vt:lpwstr>http://www.arti.puglia.it/fdi2015/call-for-exhibit.php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adele</dc:creator>
  <cp:lastModifiedBy>tondi</cp:lastModifiedBy>
  <cp:revision>23</cp:revision>
  <dcterms:created xsi:type="dcterms:W3CDTF">2015-04-27T12:56:00Z</dcterms:created>
  <dcterms:modified xsi:type="dcterms:W3CDTF">2015-05-19T10:09:00Z</dcterms:modified>
</cp:coreProperties>
</file>