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9C6" w:rsidRDefault="00E179C6" w:rsidP="00E179C6">
      <w:pPr>
        <w:jc w:val="both"/>
      </w:pPr>
    </w:p>
    <w:p w:rsidR="00E179C6" w:rsidRDefault="00E179C6" w:rsidP="00E179C6">
      <w:pPr>
        <w:jc w:val="center"/>
      </w:pPr>
    </w:p>
    <w:p w:rsidR="00BA2553" w:rsidRPr="00E179C6" w:rsidRDefault="00EC5EA7" w:rsidP="00E179C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EVENTI PER LE SCUOLE</w:t>
      </w:r>
    </w:p>
    <w:p w:rsidR="00E179C6" w:rsidRDefault="00E179C6" w:rsidP="00E179C6">
      <w:pPr>
        <w:jc w:val="both"/>
      </w:pPr>
    </w:p>
    <w:p w:rsidR="00F20FE8" w:rsidRDefault="00F20FE8" w:rsidP="00B6462E">
      <w:pPr>
        <w:spacing w:line="276" w:lineRule="auto"/>
        <w:jc w:val="both"/>
      </w:pPr>
    </w:p>
    <w:p w:rsidR="00C35965" w:rsidRDefault="00F20FE8" w:rsidP="00C35965">
      <w:pPr>
        <w:jc w:val="both"/>
      </w:pPr>
      <w:r>
        <w:br/>
      </w:r>
      <w:r w:rsidR="00C35965" w:rsidRPr="00AE61FC">
        <w:t xml:space="preserve">Il Festival è il luogo in cui </w:t>
      </w:r>
      <w:r w:rsidR="00C35965">
        <w:t xml:space="preserve">i più giovani potranno </w:t>
      </w:r>
      <w:r w:rsidR="00C35965" w:rsidRPr="00AE61FC">
        <w:t xml:space="preserve">toccare con mano l’innovazione: </w:t>
      </w:r>
      <w:r w:rsidR="004E62E5">
        <w:t xml:space="preserve">i ragazzi potranno sperimentare </w:t>
      </w:r>
      <w:r w:rsidR="00C35965" w:rsidRPr="00AE61FC">
        <w:t>prototipi, invenzioni, risultati della ricerca</w:t>
      </w:r>
      <w:r w:rsidR="004E62E5">
        <w:t xml:space="preserve"> attraverso</w:t>
      </w:r>
      <w:r w:rsidR="00C35965" w:rsidRPr="00AE61FC">
        <w:t xml:space="preserve"> </w:t>
      </w:r>
      <w:proofErr w:type="spellStart"/>
      <w:r w:rsidR="004E62E5">
        <w:rPr>
          <w:b/>
        </w:rPr>
        <w:t>e</w:t>
      </w:r>
      <w:r w:rsidR="00C35965" w:rsidRPr="00C35965">
        <w:rPr>
          <w:b/>
        </w:rPr>
        <w:t>xhibit</w:t>
      </w:r>
      <w:proofErr w:type="spellEnd"/>
      <w:r w:rsidR="00C35965">
        <w:t xml:space="preserve"> che propongono e</w:t>
      </w:r>
      <w:r w:rsidR="00C35965" w:rsidRPr="00AE61FC">
        <w:t xml:space="preserve">sperienze </w:t>
      </w:r>
      <w:proofErr w:type="spellStart"/>
      <w:r w:rsidR="00C35965" w:rsidRPr="00AE61FC">
        <w:t>immersive</w:t>
      </w:r>
      <w:proofErr w:type="spellEnd"/>
      <w:r w:rsidR="00C35965" w:rsidRPr="00AE61FC">
        <w:t xml:space="preserve"> sensoriali, mappe interattive, </w:t>
      </w:r>
      <w:proofErr w:type="gramStart"/>
      <w:r w:rsidR="00C35965" w:rsidRPr="00AE61FC">
        <w:t>realtà virtuali</w:t>
      </w:r>
      <w:proofErr w:type="gramEnd"/>
      <w:r w:rsidR="00C35965" w:rsidRPr="00AE61FC">
        <w:t>, nano satelliti, stampanti 3D e molto altro ancora.</w:t>
      </w:r>
    </w:p>
    <w:p w:rsidR="00C35965" w:rsidRDefault="00C35965" w:rsidP="00C35965">
      <w:pPr>
        <w:jc w:val="both"/>
      </w:pPr>
    </w:p>
    <w:p w:rsidR="00C35965" w:rsidRDefault="00C35965" w:rsidP="00C35965">
      <w:pPr>
        <w:jc w:val="both"/>
      </w:pPr>
      <w:proofErr w:type="gramStart"/>
      <w:r>
        <w:t>Ma</w:t>
      </w:r>
      <w:proofErr w:type="gramEnd"/>
      <w:r>
        <w:t xml:space="preserve"> è anche l’innovazione che si fa. Tanti i </w:t>
      </w:r>
      <w:r w:rsidRPr="00C35965">
        <w:rPr>
          <w:b/>
        </w:rPr>
        <w:t>laboratori</w:t>
      </w:r>
      <w:r>
        <w:t xml:space="preserve"> multidisciplinari, con lo scopo di far comprendere che l’innovazione è tanto futuribile, quanto quotidiana: gli studenti si cimenteranno nell’arte </w:t>
      </w:r>
      <w:proofErr w:type="gramStart"/>
      <w:r>
        <w:t>del riuso</w:t>
      </w:r>
      <w:proofErr w:type="gramEnd"/>
      <w:r>
        <w:t xml:space="preserve"> di carta e plastica, nell’applicazione delle nanotecnologie alla chimica per creare magie culinarie, fino alla simulazione di un laboratorio chimico o di giochi che, implicando un’interazione con la realtà, mirano all’adozione di comportamenti salutistici alimentari o relativi all’attività fisica. E ancora, progettazione virtuale e stampa 3D, preparazione di farmaci, modellistica molecolare, scuola di robotica, costruzione di un visore per realtà virtuale, giochi a squadre sulla biodiversità, estrazione del DNA da frutta e verdura.</w:t>
      </w:r>
    </w:p>
    <w:p w:rsidR="00C35965" w:rsidRDefault="00C35965" w:rsidP="00C35965">
      <w:pPr>
        <w:jc w:val="both"/>
      </w:pPr>
    </w:p>
    <w:p w:rsidR="005959D6" w:rsidRDefault="00C35965" w:rsidP="00C35965">
      <w:pPr>
        <w:jc w:val="both"/>
      </w:pPr>
      <w:r>
        <w:t xml:space="preserve">Rivolti agli studenti di scuole elementari, medie e superiori, sono in programma inoltre i Laboratori CSI – Conoscenza Scientifica Interattiva, </w:t>
      </w:r>
      <w:proofErr w:type="gramStart"/>
      <w:r>
        <w:t>strutturati</w:t>
      </w:r>
      <w:proofErr w:type="gramEnd"/>
      <w:r>
        <w:t xml:space="preserve"> come giochi e simulazioni di ruolo, </w:t>
      </w:r>
      <w:r w:rsidRPr="001873FB">
        <w:t>in collaborazione con l’</w:t>
      </w:r>
      <w:proofErr w:type="spellStart"/>
      <w:r w:rsidRPr="001873FB">
        <w:t>A.B.A.P.</w:t>
      </w:r>
      <w:proofErr w:type="spellEnd"/>
      <w:r w:rsidRPr="001873FB">
        <w:t xml:space="preserve"> (Associazione Biologi Ambientalisti Pugliesi)</w:t>
      </w:r>
      <w:r>
        <w:t xml:space="preserve">, </w:t>
      </w:r>
      <w:r w:rsidRPr="00E6576C">
        <w:t>che si svolgeranno</w:t>
      </w:r>
      <w:r>
        <w:rPr>
          <w:b/>
        </w:rPr>
        <w:t xml:space="preserve"> </w:t>
      </w:r>
      <w:r>
        <w:t>ogni giorno</w:t>
      </w:r>
      <w:r w:rsidRPr="004E1EAF">
        <w:t xml:space="preserve"> </w:t>
      </w:r>
      <w:r>
        <w:t>(dalle 9.30 alle 18 con sessioni di un’ora ciascuna) nelle cupole di</w:t>
      </w:r>
      <w:r w:rsidRPr="004E1EAF">
        <w:t xml:space="preserve"> Piazza Ferrarese</w:t>
      </w:r>
      <w:r>
        <w:t xml:space="preserve">. </w:t>
      </w:r>
      <w:r w:rsidR="005959D6">
        <w:t xml:space="preserve">Ragazzi e bambini saranno coinvolti in analisi di tessuti e DNA, investigazioni scientifiche immaginando di essere sulla scena di un crimine, scoperta </w:t>
      </w:r>
      <w:proofErr w:type="gramStart"/>
      <w:r w:rsidR="005959D6">
        <w:t xml:space="preserve">di </w:t>
      </w:r>
      <w:proofErr w:type="gramEnd"/>
      <w:r w:rsidR="005959D6">
        <w:t>interessanti connessioni tra le leggi matematiche e tutto ciò che vive e cresce sul pianeta.</w:t>
      </w:r>
    </w:p>
    <w:p w:rsidR="00C35965" w:rsidRDefault="00C35965" w:rsidP="00B6462E">
      <w:pPr>
        <w:spacing w:line="276" w:lineRule="auto"/>
        <w:jc w:val="both"/>
      </w:pPr>
    </w:p>
    <w:p w:rsidR="00C35965" w:rsidRDefault="00C35965" w:rsidP="00C35965">
      <w:pPr>
        <w:jc w:val="both"/>
      </w:pPr>
      <w:r>
        <w:t xml:space="preserve">Ai ragazzi delle scuole superiori sono dedicati anche i tre eventi finali e di </w:t>
      </w:r>
      <w:r w:rsidRPr="00C35965">
        <w:rPr>
          <w:b/>
        </w:rPr>
        <w:t xml:space="preserve">premiazione dei </w:t>
      </w:r>
      <w:proofErr w:type="gramStart"/>
      <w:r w:rsidRPr="00C35965">
        <w:rPr>
          <w:b/>
        </w:rPr>
        <w:t>contest</w:t>
      </w:r>
      <w:proofErr w:type="gramEnd"/>
      <w:r>
        <w:t xml:space="preserve"> rivolti agli studenti.  Si dà il via g</w:t>
      </w:r>
      <w:r w:rsidRPr="00C35965">
        <w:t>iovedì 21 maggio</w:t>
      </w:r>
      <w:r>
        <w:t xml:space="preserve"> alle ore 11 in Piazza Ferrarese con la p</w:t>
      </w:r>
      <w:r w:rsidRPr="00EC5CBF">
        <w:t>remiazione del</w:t>
      </w:r>
      <w:r>
        <w:t>l’</w:t>
      </w:r>
      <w:proofErr w:type="spellStart"/>
      <w:r w:rsidRPr="00C35965">
        <w:t>Apulia</w:t>
      </w:r>
      <w:proofErr w:type="spellEnd"/>
      <w:r w:rsidRPr="00C35965">
        <w:t xml:space="preserve"> </w:t>
      </w:r>
      <w:proofErr w:type="spellStart"/>
      <w:r w:rsidRPr="00C35965">
        <w:t>Innovation</w:t>
      </w:r>
      <w:proofErr w:type="spellEnd"/>
      <w:r w:rsidRPr="00C35965">
        <w:t xml:space="preserve"> </w:t>
      </w:r>
      <w:proofErr w:type="gramStart"/>
      <w:r w:rsidRPr="00C35965">
        <w:t>Conte</w:t>
      </w:r>
      <w:r>
        <w:t>st</w:t>
      </w:r>
      <w:proofErr w:type="gramEnd"/>
      <w:r>
        <w:t xml:space="preserve">, la competizione sull’innovazione dedicata alle </w:t>
      </w:r>
      <w:r w:rsidRPr="00EC5CBF">
        <w:t xml:space="preserve"> scuole superiori</w:t>
      </w:r>
      <w:r>
        <w:t>, che si sono sfidate sulle proprie idee d’innovazione a colpi di video (al vincitore una giornata sul set in collaborazione con l’</w:t>
      </w:r>
      <w:proofErr w:type="spellStart"/>
      <w:r>
        <w:t>Apulia</w:t>
      </w:r>
      <w:proofErr w:type="spellEnd"/>
      <w:r>
        <w:t xml:space="preserve"> Film </w:t>
      </w:r>
      <w:proofErr w:type="spellStart"/>
      <w:r>
        <w:t>Commission</w:t>
      </w:r>
      <w:proofErr w:type="spellEnd"/>
      <w:r>
        <w:t>)</w:t>
      </w:r>
      <w:r w:rsidRPr="00EC5CBF">
        <w:t xml:space="preserve">. </w:t>
      </w:r>
    </w:p>
    <w:p w:rsidR="00C35965" w:rsidRDefault="00C35965" w:rsidP="00C35965">
      <w:pPr>
        <w:jc w:val="both"/>
      </w:pPr>
    </w:p>
    <w:p w:rsidR="00C35965" w:rsidRDefault="00C35965" w:rsidP="00C35965">
      <w:pPr>
        <w:jc w:val="both"/>
      </w:pPr>
      <w:proofErr w:type="gramStart"/>
      <w:r w:rsidRPr="00C35965">
        <w:t>Venerdì 22</w:t>
      </w:r>
      <w:r>
        <w:t xml:space="preserve"> alle ore 11 in Piazza Ferrarese è la volta della premiazione del </w:t>
      </w:r>
      <w:r w:rsidRPr="0003739D">
        <w:t xml:space="preserve">concorso </w:t>
      </w:r>
      <w:r w:rsidRPr="00C35965">
        <w:t>La Capsula del Tempo</w:t>
      </w:r>
      <w:r>
        <w:t>, un’</w:t>
      </w:r>
      <w:r w:rsidRPr="0003739D">
        <w:t>iniziativa prevista nell’ambito del progetto “Destinazione Futuro</w:t>
      </w:r>
      <w:proofErr w:type="gramEnd"/>
      <w:r w:rsidRPr="0003739D">
        <w:t xml:space="preserve">. </w:t>
      </w:r>
      <w:proofErr w:type="gramStart"/>
      <w:r w:rsidRPr="0003739D">
        <w:t>Cosa farò</w:t>
      </w:r>
      <w:proofErr w:type="gramEnd"/>
      <w:r w:rsidRPr="0003739D">
        <w:t xml:space="preserve"> da grande”, ideato e realizzato dal DTA </w:t>
      </w:r>
      <w:proofErr w:type="spellStart"/>
      <w:r w:rsidRPr="0003739D">
        <w:t>scarl</w:t>
      </w:r>
      <w:proofErr w:type="spellEnd"/>
      <w:r w:rsidRPr="0003739D">
        <w:t xml:space="preserve">, in collaborazione con </w:t>
      </w:r>
      <w:proofErr w:type="spellStart"/>
      <w:r w:rsidRPr="0003739D">
        <w:t>Ellessedu</w:t>
      </w:r>
      <w:proofErr w:type="spellEnd"/>
      <w:r w:rsidRPr="0003739D">
        <w:t>, con il patrocinio della Regione Puglia e dell’Ufficio Scolastic</w:t>
      </w:r>
      <w:r>
        <w:t xml:space="preserve">o Regionale, che avrà come ospite </w:t>
      </w:r>
      <w:r w:rsidRPr="00D87D0E">
        <w:t xml:space="preserve">Walter </w:t>
      </w:r>
      <w:proofErr w:type="spellStart"/>
      <w:r w:rsidRPr="00D87D0E">
        <w:t>Villadei</w:t>
      </w:r>
      <w:proofErr w:type="spellEnd"/>
      <w:r w:rsidRPr="00D87D0E">
        <w:t>, cosmonauta dell’Aeronautica Militare.</w:t>
      </w:r>
      <w:r>
        <w:t xml:space="preserve"> </w:t>
      </w:r>
    </w:p>
    <w:p w:rsidR="00C35965" w:rsidRDefault="00C35965" w:rsidP="00C35965">
      <w:pPr>
        <w:jc w:val="both"/>
      </w:pPr>
    </w:p>
    <w:p w:rsidR="00C35965" w:rsidRDefault="00C35965" w:rsidP="00C35965">
      <w:pPr>
        <w:jc w:val="both"/>
      </w:pPr>
      <w:r>
        <w:t xml:space="preserve">Sabato </w:t>
      </w:r>
      <w:r w:rsidRPr="00C35965">
        <w:t>23 maggio</w:t>
      </w:r>
      <w:r>
        <w:t xml:space="preserve"> alle ore 10 presso l’</w:t>
      </w:r>
      <w:proofErr w:type="gramStart"/>
      <w:r>
        <w:t>Auditorium</w:t>
      </w:r>
      <w:proofErr w:type="gramEnd"/>
      <w:r>
        <w:t xml:space="preserve"> </w:t>
      </w:r>
      <w:proofErr w:type="spellStart"/>
      <w:r>
        <w:t>Vallisa</w:t>
      </w:r>
      <w:proofErr w:type="spellEnd"/>
      <w:r>
        <w:t xml:space="preserve"> </w:t>
      </w:r>
      <w:r w:rsidR="002C37CD">
        <w:t xml:space="preserve">è in programma </w:t>
      </w:r>
      <w:r>
        <w:t xml:space="preserve">la finale della </w:t>
      </w:r>
      <w:r w:rsidRPr="00C35965">
        <w:t xml:space="preserve">Start </w:t>
      </w:r>
      <w:proofErr w:type="spellStart"/>
      <w:r w:rsidRPr="00C35965">
        <w:t>Cup</w:t>
      </w:r>
      <w:proofErr w:type="spellEnd"/>
      <w:r w:rsidRPr="00C35965">
        <w:t xml:space="preserve"> Puglia under 18</w:t>
      </w:r>
      <w:r>
        <w:t xml:space="preserve">, in cui i finalisti </w:t>
      </w:r>
      <w:r w:rsidRPr="00E8042A">
        <w:t xml:space="preserve">della competizione tra i migliori progetti di business innovativo </w:t>
      </w:r>
      <w:r>
        <w:t xml:space="preserve">dedicata ai giovanissimi </w:t>
      </w:r>
      <w:r w:rsidRPr="00E8042A">
        <w:t xml:space="preserve">si affrontano a colpi di </w:t>
      </w:r>
      <w:proofErr w:type="spellStart"/>
      <w:r w:rsidRPr="00E8042A">
        <w:t>pitch</w:t>
      </w:r>
      <w:proofErr w:type="spellEnd"/>
      <w:r w:rsidRPr="00E8042A">
        <w:t>.</w:t>
      </w:r>
    </w:p>
    <w:p w:rsidR="00C35965" w:rsidRPr="00B84040" w:rsidRDefault="00C35965" w:rsidP="00B6462E">
      <w:pPr>
        <w:spacing w:line="276" w:lineRule="auto"/>
        <w:jc w:val="both"/>
      </w:pPr>
    </w:p>
    <w:sectPr w:rsidR="00C35965" w:rsidRPr="00B84040" w:rsidSect="006B0F1D">
      <w:headerReference w:type="default" r:id="rId7"/>
      <w:headerReference w:type="first" r:id="rId8"/>
      <w:footerReference w:type="first" r:id="rId9"/>
      <w:pgSz w:w="11900" w:h="16840"/>
      <w:pgMar w:top="1701" w:right="1418" w:bottom="1985" w:left="851" w:header="907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3D1D" w:rsidRDefault="00573D1D" w:rsidP="003A418D">
      <w:r>
        <w:separator/>
      </w:r>
    </w:p>
  </w:endnote>
  <w:endnote w:type="continuationSeparator" w:id="0">
    <w:p w:rsidR="00573D1D" w:rsidRDefault="00573D1D" w:rsidP="003A4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F27" w:rsidRDefault="00A23A33">
    <w:pPr>
      <w:pStyle w:val="Pidipagina"/>
    </w:pPr>
    <w:r>
      <w:rPr>
        <w:noProof/>
      </w:rPr>
      <w:drawing>
        <wp:inline distT="0" distB="0" distL="0" distR="0">
          <wp:extent cx="6115050" cy="914400"/>
          <wp:effectExtent l="19050" t="0" r="0" b="0"/>
          <wp:docPr id="3" name="Immagine 3" descr="ci_innovazione-sot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_innovazione-sot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3D1D" w:rsidRDefault="00573D1D" w:rsidP="003A418D">
      <w:r>
        <w:separator/>
      </w:r>
    </w:p>
  </w:footnote>
  <w:footnote w:type="continuationSeparator" w:id="0">
    <w:p w:rsidR="00573D1D" w:rsidRDefault="00573D1D" w:rsidP="003A41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F27" w:rsidRDefault="00A23A33">
    <w:pPr>
      <w:pStyle w:val="Intestazione"/>
    </w:pPr>
    <w:r>
      <w:rPr>
        <w:noProof/>
      </w:rPr>
      <w:drawing>
        <wp:inline distT="0" distB="0" distL="0" distR="0">
          <wp:extent cx="6467475" cy="371475"/>
          <wp:effectExtent l="19050" t="0" r="9525" b="0"/>
          <wp:docPr id="1" name="Immagine 1" descr="ci_innovazione-sop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_innovazione-sopr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F27" w:rsidRDefault="00A23A33">
    <w:pPr>
      <w:pStyle w:val="Intestazione"/>
    </w:pPr>
    <w:r>
      <w:rPr>
        <w:noProof/>
      </w:rPr>
      <w:drawing>
        <wp:inline distT="0" distB="0" distL="0" distR="0">
          <wp:extent cx="6467475" cy="371475"/>
          <wp:effectExtent l="19050" t="0" r="9525" b="0"/>
          <wp:docPr id="2" name="Immagine 2" descr="ci_innovazione-sop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_innovazione-sopr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B0F1D" w:rsidRDefault="006B0F1D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A418D"/>
    <w:rsid w:val="00001192"/>
    <w:rsid w:val="00114CCC"/>
    <w:rsid w:val="00147DA7"/>
    <w:rsid w:val="001873FB"/>
    <w:rsid w:val="00204955"/>
    <w:rsid w:val="00212510"/>
    <w:rsid w:val="00240D75"/>
    <w:rsid w:val="00275621"/>
    <w:rsid w:val="002939FF"/>
    <w:rsid w:val="00296EB8"/>
    <w:rsid w:val="002C37CD"/>
    <w:rsid w:val="002E1853"/>
    <w:rsid w:val="002E4106"/>
    <w:rsid w:val="00353D75"/>
    <w:rsid w:val="003A418D"/>
    <w:rsid w:val="003B0E0A"/>
    <w:rsid w:val="003C685A"/>
    <w:rsid w:val="003D7F79"/>
    <w:rsid w:val="003E5B4F"/>
    <w:rsid w:val="004012B1"/>
    <w:rsid w:val="00423EF1"/>
    <w:rsid w:val="004669C6"/>
    <w:rsid w:val="0047015D"/>
    <w:rsid w:val="00484FD3"/>
    <w:rsid w:val="004D2207"/>
    <w:rsid w:val="004E1EAF"/>
    <w:rsid w:val="004E62E5"/>
    <w:rsid w:val="004F5A04"/>
    <w:rsid w:val="00506D75"/>
    <w:rsid w:val="00506DBB"/>
    <w:rsid w:val="00525218"/>
    <w:rsid w:val="00525D54"/>
    <w:rsid w:val="00536BD4"/>
    <w:rsid w:val="00542391"/>
    <w:rsid w:val="00557CE2"/>
    <w:rsid w:val="00570F56"/>
    <w:rsid w:val="00573D1D"/>
    <w:rsid w:val="00582BA2"/>
    <w:rsid w:val="005959D6"/>
    <w:rsid w:val="005D6D62"/>
    <w:rsid w:val="0069541D"/>
    <w:rsid w:val="006B0F1D"/>
    <w:rsid w:val="006E5F27"/>
    <w:rsid w:val="006F7080"/>
    <w:rsid w:val="00731C45"/>
    <w:rsid w:val="00746BC2"/>
    <w:rsid w:val="00770396"/>
    <w:rsid w:val="007E4144"/>
    <w:rsid w:val="0080595E"/>
    <w:rsid w:val="00805B13"/>
    <w:rsid w:val="00852D7D"/>
    <w:rsid w:val="00871944"/>
    <w:rsid w:val="008826FA"/>
    <w:rsid w:val="008973C8"/>
    <w:rsid w:val="008C1083"/>
    <w:rsid w:val="008D0613"/>
    <w:rsid w:val="00922083"/>
    <w:rsid w:val="0092717B"/>
    <w:rsid w:val="00955777"/>
    <w:rsid w:val="009A2CA8"/>
    <w:rsid w:val="009B0635"/>
    <w:rsid w:val="00A23A33"/>
    <w:rsid w:val="00A524D1"/>
    <w:rsid w:val="00B23B18"/>
    <w:rsid w:val="00B45952"/>
    <w:rsid w:val="00B6462E"/>
    <w:rsid w:val="00B84040"/>
    <w:rsid w:val="00B951EC"/>
    <w:rsid w:val="00BA0F2A"/>
    <w:rsid w:val="00BA22D0"/>
    <w:rsid w:val="00BA2553"/>
    <w:rsid w:val="00BC7903"/>
    <w:rsid w:val="00BF3A7A"/>
    <w:rsid w:val="00C354F6"/>
    <w:rsid w:val="00C35965"/>
    <w:rsid w:val="00C36AC3"/>
    <w:rsid w:val="00CC1CD7"/>
    <w:rsid w:val="00D2157B"/>
    <w:rsid w:val="00D56861"/>
    <w:rsid w:val="00D56973"/>
    <w:rsid w:val="00D9624B"/>
    <w:rsid w:val="00D9686E"/>
    <w:rsid w:val="00DA0826"/>
    <w:rsid w:val="00E179C6"/>
    <w:rsid w:val="00E32C9C"/>
    <w:rsid w:val="00E34FD4"/>
    <w:rsid w:val="00E364BE"/>
    <w:rsid w:val="00E6576C"/>
    <w:rsid w:val="00E770A0"/>
    <w:rsid w:val="00E90AD4"/>
    <w:rsid w:val="00EB09F9"/>
    <w:rsid w:val="00EC16EB"/>
    <w:rsid w:val="00EC5EA7"/>
    <w:rsid w:val="00ED1C97"/>
    <w:rsid w:val="00ED75DF"/>
    <w:rsid w:val="00EE490B"/>
    <w:rsid w:val="00F03713"/>
    <w:rsid w:val="00F20FE8"/>
    <w:rsid w:val="00F8444C"/>
    <w:rsid w:val="00F92A29"/>
    <w:rsid w:val="00FA1DA1"/>
    <w:rsid w:val="00FC0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5D6D62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A41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A418D"/>
  </w:style>
  <w:style w:type="paragraph" w:styleId="Pidipagina">
    <w:name w:val="footer"/>
    <w:basedOn w:val="Normale"/>
    <w:link w:val="PidipaginaCarattere"/>
    <w:uiPriority w:val="99"/>
    <w:unhideWhenUsed/>
    <w:rsid w:val="003A41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418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A418D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3A418D"/>
    <w:rPr>
      <w:rFonts w:ascii="Lucida Grande" w:hAnsi="Lucida Grande"/>
      <w:sz w:val="18"/>
      <w:szCs w:val="18"/>
    </w:rPr>
  </w:style>
  <w:style w:type="character" w:styleId="Collegamentoipertestuale">
    <w:name w:val="Hyperlink"/>
    <w:uiPriority w:val="99"/>
    <w:unhideWhenUsed/>
    <w:rsid w:val="003B0E0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5D6D62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A41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A418D"/>
  </w:style>
  <w:style w:type="paragraph" w:styleId="Pidipagina">
    <w:name w:val="footer"/>
    <w:basedOn w:val="Normale"/>
    <w:link w:val="PidipaginaCarattere"/>
    <w:uiPriority w:val="99"/>
    <w:unhideWhenUsed/>
    <w:rsid w:val="003A41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418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A418D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3A418D"/>
    <w:rPr>
      <w:rFonts w:ascii="Lucida Grande" w:hAnsi="Lucida Grande"/>
      <w:sz w:val="18"/>
      <w:szCs w:val="18"/>
    </w:rPr>
  </w:style>
  <w:style w:type="character" w:styleId="Collegamentoipertestuale">
    <w:name w:val="Hyperlink"/>
    <w:uiPriority w:val="99"/>
    <w:unhideWhenUsed/>
    <w:rsid w:val="003B0E0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8985F3B-4864-4632-9415-6AE5FE103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Links>
    <vt:vector size="6" baseType="variant">
      <vt:variant>
        <vt:i4>6553659</vt:i4>
      </vt:variant>
      <vt:variant>
        <vt:i4>0</vt:i4>
      </vt:variant>
      <vt:variant>
        <vt:i4>0</vt:i4>
      </vt:variant>
      <vt:variant>
        <vt:i4>5</vt:i4>
      </vt:variant>
      <vt:variant>
        <vt:lpwstr>http://www.arti.puglia.it/fdi2015/call-for-exhibit.php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adele</dc:creator>
  <cp:lastModifiedBy>tondi</cp:lastModifiedBy>
  <cp:revision>23</cp:revision>
  <dcterms:created xsi:type="dcterms:W3CDTF">2015-05-11T14:52:00Z</dcterms:created>
  <dcterms:modified xsi:type="dcterms:W3CDTF">2015-05-19T10:13:00Z</dcterms:modified>
</cp:coreProperties>
</file>